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A9" w:rsidRPr="00322406" w:rsidRDefault="00C063A9" w:rsidP="00C063A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8</w:t>
      </w:r>
    </w:p>
    <w:p w:rsidR="00C063A9" w:rsidRPr="00322406" w:rsidRDefault="00C063A9" w:rsidP="00C063A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лекарственных средств, изделий медицинского назначения, медицинской техники, фармацевтических услуг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8</w:t>
      </w:r>
    </w:p>
    <w:p w:rsidR="00C063A9" w:rsidRDefault="00C063A9" w:rsidP="00C063A9">
      <w:pPr>
        <w:pStyle w:val="a3"/>
        <w:spacing w:after="0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13.12.2021 г.</w:t>
      </w:r>
    </w:p>
    <w:p w:rsidR="00C063A9" w:rsidRPr="00ED6030" w:rsidRDefault="00C063A9" w:rsidP="00C063A9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C063A9" w:rsidRPr="00ED6030" w:rsidRDefault="00C063A9" w:rsidP="00C063A9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Карагандинская область, Улытауский район, с.Улытау, улица Булкышева, 4. </w:t>
      </w:r>
    </w:p>
    <w:p w:rsidR="00C063A9" w:rsidRDefault="00C063A9" w:rsidP="00C063A9">
      <w:pPr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Общая сумма закупа 190935 (сто девяноста тысяч девятьсот тридцать пять тенге 00 тиын) тенге.</w:t>
      </w:r>
    </w:p>
    <w:p w:rsidR="00C063A9" w:rsidRPr="00921103" w:rsidRDefault="00C063A9" w:rsidP="00C063A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3127"/>
        <w:gridCol w:w="709"/>
        <w:gridCol w:w="708"/>
        <w:gridCol w:w="851"/>
        <w:gridCol w:w="850"/>
        <w:gridCol w:w="2268"/>
        <w:gridCol w:w="1276"/>
        <w:gridCol w:w="1134"/>
        <w:gridCol w:w="1418"/>
        <w:gridCol w:w="992"/>
      </w:tblGrid>
      <w:tr w:rsidR="00C063A9" w:rsidRPr="00383225" w:rsidTr="00C76902">
        <w:tc>
          <w:tcPr>
            <w:tcW w:w="567" w:type="dxa"/>
            <w:shd w:val="clear" w:color="auto" w:fill="auto"/>
          </w:tcPr>
          <w:p w:rsidR="00C063A9" w:rsidRPr="003858E0" w:rsidRDefault="00C063A9" w:rsidP="00C76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063A9" w:rsidRPr="003858E0" w:rsidRDefault="00C063A9" w:rsidP="00C76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3127" w:type="dxa"/>
            <w:shd w:val="clear" w:color="auto" w:fill="auto"/>
          </w:tcPr>
          <w:p w:rsidR="00C063A9" w:rsidRPr="003858E0" w:rsidRDefault="00C063A9" w:rsidP="00C76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709" w:type="dxa"/>
            <w:shd w:val="clear" w:color="auto" w:fill="auto"/>
          </w:tcPr>
          <w:p w:rsidR="00C063A9" w:rsidRPr="003858E0" w:rsidRDefault="00C063A9" w:rsidP="00C76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063A9" w:rsidRPr="003858E0" w:rsidRDefault="00C063A9" w:rsidP="00C76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C063A9" w:rsidRPr="00785F7F" w:rsidRDefault="00C063A9" w:rsidP="00C76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C063A9" w:rsidRPr="003858E0" w:rsidRDefault="00C063A9" w:rsidP="00C76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2268" w:type="dxa"/>
          </w:tcPr>
          <w:p w:rsidR="00C063A9" w:rsidRPr="003858E0" w:rsidRDefault="00C063A9" w:rsidP="00C7690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1276" w:type="dxa"/>
          </w:tcPr>
          <w:p w:rsidR="00C063A9" w:rsidRPr="003858E0" w:rsidRDefault="00C063A9" w:rsidP="00C769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1134" w:type="dxa"/>
          </w:tcPr>
          <w:p w:rsidR="00C063A9" w:rsidRPr="003858E0" w:rsidRDefault="00C063A9" w:rsidP="00C769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1418" w:type="dxa"/>
          </w:tcPr>
          <w:p w:rsidR="00C063A9" w:rsidRPr="003858E0" w:rsidRDefault="00C063A9" w:rsidP="00C7690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C063A9" w:rsidRPr="003858E0" w:rsidRDefault="00C063A9" w:rsidP="00C7690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C063A9" w:rsidRPr="00383225" w:rsidTr="00C76902">
        <w:tc>
          <w:tcPr>
            <w:tcW w:w="567" w:type="dxa"/>
            <w:shd w:val="clear" w:color="auto" w:fill="auto"/>
          </w:tcPr>
          <w:p w:rsidR="00C063A9" w:rsidRPr="00383225" w:rsidRDefault="00C063A9" w:rsidP="00C769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063A9" w:rsidRPr="00785F7F" w:rsidRDefault="00C063A9" w:rsidP="00C76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Одноразовые стерильные вакуумные пробирки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AVATUBE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для забора и хранения венозной крови,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плазмы </w:t>
            </w:r>
            <w:proofErr w:type="spellStart"/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крови,сыворотки</w:t>
            </w:r>
            <w:proofErr w:type="spellEnd"/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крови,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объемом от 1 мл до 9 мл </w:t>
            </w:r>
            <w:r w:rsidRPr="00785F7F">
              <w:rPr>
                <w:rFonts w:ascii="Times New Roman" w:hAnsi="Times New Roman"/>
                <w:sz w:val="20"/>
                <w:szCs w:val="20"/>
              </w:rPr>
              <w:t>для гематологических исследований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, со светло-фиолетовой крышкой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7" w:type="dxa"/>
            <w:shd w:val="clear" w:color="auto" w:fill="auto"/>
          </w:tcPr>
          <w:p w:rsidR="00C063A9" w:rsidRPr="00785F7F" w:rsidRDefault="00C063A9" w:rsidP="00C76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Пробирка вакуумная состоит из пробирки, крышки и пробки. Вакуум в пробирках обеспечивает взятие необходимого объема исследуемого образца. </w:t>
            </w:r>
          </w:p>
          <w:p w:rsidR="00C063A9" w:rsidRPr="00785F7F" w:rsidRDefault="00C063A9" w:rsidP="00C76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1) Пробирка изготовлена из легкого, прозрачного полиэтилентерефталата, который отличается особой прочностью и хорошо препятствует газообмену. Пробирка имеет круглое дно, </w:t>
            </w:r>
            <w:proofErr w:type="gram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обладающий</w:t>
            </w:r>
            <w:proofErr w:type="gram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антиретракционным</w:t>
            </w:r>
            <w:proofErr w:type="spell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свойством, подходит ко всем видам центрифуг. </w:t>
            </w:r>
          </w:p>
          <w:p w:rsidR="00C063A9" w:rsidRPr="00785F7F" w:rsidRDefault="00C063A9" w:rsidP="00C76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Крышки с вертикальными бороздками изготовлены из полиэтилена (тип 13), полипропилена (тип 16), обеспечивают герметичность и безопасность, защищают от прикосновений с внутренней поверхностью пробки.</w:t>
            </w:r>
          </w:p>
          <w:p w:rsidR="00C063A9" w:rsidRPr="00785F7F" w:rsidRDefault="00C063A9" w:rsidP="00C769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3) Пробка покрыта </w:t>
            </w:r>
            <w:proofErr w:type="spell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гемоотталкивающим</w:t>
            </w:r>
            <w:proofErr w:type="spell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репеллентом и обеспечивает герметичность вакуумной системы. </w:t>
            </w:r>
          </w:p>
          <w:p w:rsidR="00C063A9" w:rsidRPr="00785F7F" w:rsidRDefault="00C063A9" w:rsidP="00C76902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В зависимости от назначения пробирки корпус крышки окрашен в светло-фиолетовый цвет. Наружный диаметр крышек рассчитан к размерам иглодержателя производства ТОО «</w:t>
            </w:r>
            <w:proofErr w:type="spell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ЭкоФарм</w:t>
            </w:r>
            <w:proofErr w:type="spell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Интернейшнл</w:t>
            </w:r>
            <w:proofErr w:type="spell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». Вакуум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пробирках обеспечивает взятие необходимого объема крови и, соответственно, позволяет гарантировать соблюдение правильного соотношения крови и реагента.</w:t>
            </w:r>
            <w:r w:rsidRPr="00785F7F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Этикетка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содержит информацию на государственном и русском языках, также имеются данные: графические символы о стерильности и одноразовом использовании, код пробирок, сроке годности, заводе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изготовителе.</w:t>
            </w:r>
          </w:p>
          <w:p w:rsidR="00C063A9" w:rsidRPr="00785F7F" w:rsidRDefault="00C063A9" w:rsidP="00C769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Упаковка, маркировка, пробирки, добавки, объемы вакуума и их допустимые отклонения, соответствуют требованиям стандарта организации и рекомендациям международного стандарта ISO 6710. Пробирки содержат </w:t>
            </w:r>
            <w:proofErr w:type="spellStart"/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двукалиевую</w:t>
            </w:r>
            <w:proofErr w:type="spellEnd"/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соль этилендиаминтетрауксусной кислоты  1,2-2 мг на 1 мл крови. 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Концентрации добавок и их допустимые отклонения соответствуют требованиям стандарта  организации и рекомендациям международного стандарта ISO 6710. 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Внутренние стенки пробирки покрыты сухим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ЭДТА в зависимости 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техники напыления, в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виде:</w:t>
            </w:r>
          </w:p>
          <w:p w:rsidR="00C063A9" w:rsidRPr="00785F7F" w:rsidRDefault="00C063A9" w:rsidP="00C76902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мелкодисперсного напыления;</w:t>
            </w:r>
          </w:p>
          <w:p w:rsidR="00C063A9" w:rsidRPr="00785F7F" w:rsidRDefault="00C063A9" w:rsidP="00C76902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мелких  мутных высушенных капель;</w:t>
            </w:r>
          </w:p>
          <w:p w:rsidR="00C063A9" w:rsidRPr="00785F7F" w:rsidRDefault="00C063A9" w:rsidP="00C76902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-  частичек различной формы и размеров;</w:t>
            </w:r>
          </w:p>
          <w:p w:rsidR="00C063A9" w:rsidRPr="00785F7F" w:rsidRDefault="00C063A9" w:rsidP="00C76902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потеков;</w:t>
            </w:r>
          </w:p>
          <w:p w:rsidR="00C063A9" w:rsidRPr="00785F7F" w:rsidRDefault="00C063A9" w:rsidP="00C76902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в виде непрозрачных кристалликов;</w:t>
            </w:r>
          </w:p>
          <w:p w:rsidR="00C063A9" w:rsidRPr="00785F7F" w:rsidRDefault="00C063A9" w:rsidP="00C76902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хлопьев.</w:t>
            </w:r>
          </w:p>
          <w:p w:rsidR="00C063A9" w:rsidRPr="00785F7F" w:rsidRDefault="00C063A9" w:rsidP="00C76902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пробирок:13х75мм;13х100 мм;16х100мм</w:t>
            </w:r>
          </w:p>
          <w:p w:rsidR="00C063A9" w:rsidRPr="00785F7F" w:rsidRDefault="00C063A9" w:rsidP="00C76902">
            <w:pPr>
              <w:tabs>
                <w:tab w:val="left" w:pos="470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Стандартный объем образца (мл): 1;2;3;4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;6.8;9;  </w:t>
            </w:r>
          </w:p>
          <w:p w:rsidR="00C063A9" w:rsidRPr="00785F7F" w:rsidRDefault="00C063A9" w:rsidP="00C76902">
            <w:pPr>
              <w:tabs>
                <w:tab w:val="left" w:pos="470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Упаковка: 100 штук в гнездах поддона из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пенополистирола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, запаянном в полиэтилен.  1000 штук (10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групповых  упаковок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картонной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транспортной коробке.  </w:t>
            </w:r>
            <w:proofErr w:type="gramEnd"/>
          </w:p>
          <w:p w:rsidR="00C063A9" w:rsidRPr="00785F7F" w:rsidRDefault="00C063A9" w:rsidP="00C769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Стерилизация пробирок осуществляется ЭО.  Производства пробирок соответствует требованиям ISO 13485.</w:t>
            </w:r>
          </w:p>
        </w:tc>
        <w:tc>
          <w:tcPr>
            <w:tcW w:w="709" w:type="dxa"/>
            <w:shd w:val="clear" w:color="auto" w:fill="auto"/>
          </w:tcPr>
          <w:p w:rsidR="00C063A9" w:rsidRPr="00CD20B7" w:rsidRDefault="00C063A9" w:rsidP="00C7690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C063A9" w:rsidRPr="00785F7F" w:rsidRDefault="00C063A9" w:rsidP="00C769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4500</w:t>
            </w:r>
          </w:p>
        </w:tc>
        <w:tc>
          <w:tcPr>
            <w:tcW w:w="851" w:type="dxa"/>
            <w:shd w:val="clear" w:color="auto" w:fill="auto"/>
          </w:tcPr>
          <w:p w:rsidR="00C063A9" w:rsidRPr="00785F7F" w:rsidRDefault="00C063A9" w:rsidP="00C7690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42,43</w:t>
            </w:r>
          </w:p>
        </w:tc>
        <w:tc>
          <w:tcPr>
            <w:tcW w:w="850" w:type="dxa"/>
            <w:shd w:val="clear" w:color="auto" w:fill="auto"/>
          </w:tcPr>
          <w:p w:rsidR="00C063A9" w:rsidRPr="00785F7F" w:rsidRDefault="00C063A9" w:rsidP="00C7690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0935</w:t>
            </w:r>
          </w:p>
        </w:tc>
        <w:tc>
          <w:tcPr>
            <w:tcW w:w="2268" w:type="dxa"/>
          </w:tcPr>
          <w:p w:rsidR="00C063A9" w:rsidRPr="003858E0" w:rsidRDefault="00C063A9" w:rsidP="00C7690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C063A9" w:rsidRPr="003858E0" w:rsidRDefault="00C063A9" w:rsidP="00C7690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276" w:type="dxa"/>
          </w:tcPr>
          <w:p w:rsidR="00C063A9" w:rsidRPr="003858E0" w:rsidRDefault="00C063A9" w:rsidP="00C769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2.2021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C063A9" w:rsidRPr="003858E0" w:rsidRDefault="00C063A9" w:rsidP="00C7690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C063A9" w:rsidRPr="003858E0" w:rsidRDefault="00C063A9" w:rsidP="00C769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2.2021 г. 15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C063A9" w:rsidRPr="003858E0" w:rsidRDefault="00C063A9" w:rsidP="00C7690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C063A9" w:rsidRPr="003858E0" w:rsidRDefault="00C063A9" w:rsidP="00C7690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C063A9" w:rsidRPr="003858E0" w:rsidRDefault="00C063A9" w:rsidP="00C7690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2.2021 г. 11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C063A9" w:rsidRPr="003858E0" w:rsidRDefault="00C063A9" w:rsidP="00C769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C063A9" w:rsidRPr="003858E0" w:rsidRDefault="00C063A9" w:rsidP="00C7690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C063A9" w:rsidRPr="00752F5F" w:rsidRDefault="00C063A9" w:rsidP="00C063A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3A9" w:rsidRDefault="00C063A9" w:rsidP="00C063A9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от потенциальных поставщиков ценовые предложения не поступили. </w:t>
      </w:r>
    </w:p>
    <w:p w:rsidR="00C063A9" w:rsidRDefault="00C063A9" w:rsidP="00C063A9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По решению комиссии </w:t>
      </w:r>
      <w:r w:rsidRPr="00BF2C9C">
        <w:rPr>
          <w:color w:val="222222"/>
          <w:sz w:val="28"/>
          <w:szCs w:val="28"/>
          <w:shd w:val="clear" w:color="auto" w:fill="FFFFFF"/>
        </w:rPr>
        <w:t>проведения закупа лекарственных средств, медицинских изделий и фармацевтических услуг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F2C9C">
        <w:rPr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 несостоявшимся.</w:t>
      </w:r>
    </w:p>
    <w:p w:rsidR="00C063A9" w:rsidRDefault="00C063A9" w:rsidP="00C063A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063A9" w:rsidRDefault="00C063A9" w:rsidP="00C063A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063A9" w:rsidRPr="00BF2C9C" w:rsidRDefault="00C063A9" w:rsidP="00C063A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C063A9" w:rsidRPr="008534AA" w:rsidRDefault="00C063A9" w:rsidP="00C063A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Мираманов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.М.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C063A9" w:rsidRPr="00BF2C9C" w:rsidRDefault="00C063A9" w:rsidP="00C063A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63A9" w:rsidRPr="00BF2C9C" w:rsidRDefault="00C063A9" w:rsidP="00C063A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C063A9" w:rsidRPr="00BF2C9C" w:rsidRDefault="00C063A9" w:rsidP="00C063A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C063A9" w:rsidRPr="00BF2C9C" w:rsidRDefault="00C063A9" w:rsidP="00C063A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C063A9" w:rsidRPr="00BF2C9C" w:rsidRDefault="00C063A9" w:rsidP="00C063A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63A9" w:rsidRPr="00BF2C9C" w:rsidRDefault="00C063A9" w:rsidP="00C063A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C063A9" w:rsidRDefault="00C063A9" w:rsidP="00C063A9"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p w:rsidR="002A37ED" w:rsidRDefault="002A37ED"/>
    <w:sectPr w:rsidR="002A37ED" w:rsidSect="00C063A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063A9"/>
    <w:rsid w:val="002A37ED"/>
    <w:rsid w:val="00C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3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063A9"/>
    <w:pPr>
      <w:ind w:left="720"/>
      <w:contextualSpacing/>
    </w:pPr>
  </w:style>
  <w:style w:type="character" w:customStyle="1" w:styleId="apple-converted-space">
    <w:name w:val="apple-converted-space"/>
    <w:basedOn w:val="a0"/>
    <w:rsid w:val="00C063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661</Words>
  <Characters>3773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2021-12-24T04:26:00Z</dcterms:created>
  <dcterms:modified xsi:type="dcterms:W3CDTF">2021-12-24T04:31:00Z</dcterms:modified>
</cp:coreProperties>
</file>