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CF" w:rsidRPr="00AE38FE" w:rsidRDefault="00BE0DCF" w:rsidP="00BE0D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BE0DCF" w:rsidRDefault="00BE0DCF" w:rsidP="00BE0D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2268"/>
        <w:gridCol w:w="1276"/>
        <w:gridCol w:w="1134"/>
        <w:gridCol w:w="1418"/>
        <w:gridCol w:w="992"/>
      </w:tblGrid>
      <w:tr w:rsidR="00BE0DCF" w:rsidRPr="00383225" w:rsidTr="00DD3740">
        <w:tc>
          <w:tcPr>
            <w:tcW w:w="567" w:type="dxa"/>
            <w:shd w:val="clear" w:color="auto" w:fill="auto"/>
          </w:tcPr>
          <w:p w:rsidR="00BE0DCF" w:rsidRPr="003858E0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0DCF" w:rsidRPr="003858E0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BE0DCF" w:rsidRPr="003858E0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BE0DCF" w:rsidRPr="003858E0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BE0DCF" w:rsidRPr="003858E0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BE0DCF" w:rsidRPr="00785F7F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BE0DCF" w:rsidRPr="003858E0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268" w:type="dxa"/>
          </w:tcPr>
          <w:p w:rsidR="00BE0DCF" w:rsidRPr="003858E0" w:rsidRDefault="00BE0DCF" w:rsidP="00DD37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276" w:type="dxa"/>
          </w:tcPr>
          <w:p w:rsidR="00BE0DCF" w:rsidRPr="003858E0" w:rsidRDefault="00BE0DCF" w:rsidP="00DD37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134" w:type="dxa"/>
          </w:tcPr>
          <w:p w:rsidR="00BE0DCF" w:rsidRPr="003858E0" w:rsidRDefault="00BE0DCF" w:rsidP="00DD37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418" w:type="dxa"/>
          </w:tcPr>
          <w:p w:rsidR="00BE0DCF" w:rsidRPr="003858E0" w:rsidRDefault="00BE0DCF" w:rsidP="00DD37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BE0DCF" w:rsidRPr="003858E0" w:rsidRDefault="00BE0DCF" w:rsidP="00DD37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BE0DCF" w:rsidRPr="00383225" w:rsidTr="00DD3740">
        <w:tc>
          <w:tcPr>
            <w:tcW w:w="567" w:type="dxa"/>
            <w:shd w:val="clear" w:color="auto" w:fill="auto"/>
          </w:tcPr>
          <w:p w:rsidR="00BE0DCF" w:rsidRPr="00383225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E0DCF" w:rsidRPr="00BE0DCF" w:rsidRDefault="00BE0DCF" w:rsidP="00BE0DCF">
            <w:pPr>
              <w:shd w:val="clear" w:color="auto" w:fill="FFFFFF"/>
              <w:spacing w:after="301" w:line="451" w:lineRule="atLeast"/>
              <w:outlineLvl w:val="0"/>
              <w:rPr>
                <w:rFonts w:ascii="roboto_ltregular" w:eastAsia="Times New Roman" w:hAnsi="roboto_ltregular" w:cs="Times New Roman"/>
                <w:color w:val="000000"/>
                <w:kern w:val="36"/>
                <w:sz w:val="30"/>
                <w:szCs w:val="30"/>
              </w:rPr>
            </w:pPr>
            <w:r w:rsidRPr="00BE0DCF">
              <w:rPr>
                <w:rFonts w:ascii="roboto_ltregular" w:eastAsia="Times New Roman" w:hAnsi="roboto_ltregular" w:cs="Times New Roman"/>
                <w:color w:val="000000"/>
                <w:kern w:val="36"/>
                <w:sz w:val="30"/>
                <w:szCs w:val="30"/>
              </w:rPr>
              <w:t xml:space="preserve">Тонометр со стетоскопом </w:t>
            </w:r>
          </w:p>
          <w:p w:rsidR="00BE0DCF" w:rsidRPr="00785F7F" w:rsidRDefault="00BE0DCF" w:rsidP="00DD3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:rsidR="00BE0DCF" w:rsidRPr="00BE0DCF" w:rsidRDefault="00BE0DCF" w:rsidP="00BE0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  <w:lang w:val="kk-KZ"/>
              </w:rPr>
              <w:t>То</w:t>
            </w:r>
            <w:proofErr w:type="spellStart"/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</w:rPr>
              <w:t>нометр</w:t>
            </w:r>
            <w:proofErr w:type="spellEnd"/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</w:rPr>
              <w:t xml:space="preserve"> в металлическом или пластмассовом корпусе с двумя резиновыми соединительными трубками, манжета, стетоскоп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  <w:lang w:val="kk-KZ"/>
              </w:rPr>
              <w:t xml:space="preserve">, механический,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индикатор повышенного давления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lang w:val="kk-KZ"/>
              </w:rPr>
              <w:t xml:space="preserve">,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стрелочный манометр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lang w:val="kk-KZ"/>
              </w:rPr>
              <w:t xml:space="preserve">, размер манжеты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50х14 см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lang w:val="kk-KZ"/>
              </w:rPr>
              <w:t xml:space="preserve">,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</w:rPr>
              <w:t>Диапазон показаний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  <w:lang w:val="kk-KZ"/>
              </w:rPr>
              <w:t xml:space="preserve">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 xml:space="preserve">0/300 мм </w:t>
            </w:r>
            <w:proofErr w:type="spellStart"/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рт</w:t>
            </w:r>
            <w:proofErr w:type="spellEnd"/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E0DCF">
              <w:rPr>
                <w:rFonts w:ascii="roboto_ltregular" w:hAnsi="roboto_ltregular" w:hint="eastAsia"/>
                <w:color w:val="212529"/>
                <w:sz w:val="24"/>
                <w:szCs w:val="24"/>
              </w:rPr>
              <w:t>С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т</w:t>
            </w:r>
            <w:proofErr w:type="spellEnd"/>
            <w:proofErr w:type="gramEnd"/>
            <w:r w:rsidRPr="00BE0DCF">
              <w:rPr>
                <w:rFonts w:ascii="roboto_ltregular" w:hAnsi="roboto_ltregular"/>
                <w:color w:val="212529"/>
                <w:sz w:val="24"/>
                <w:szCs w:val="24"/>
                <w:lang w:val="kk-KZ"/>
              </w:rPr>
              <w:t xml:space="preserve">,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</w:rPr>
              <w:t>Диапазон измерений</w:t>
            </w:r>
            <w:r w:rsidRPr="00BE0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 xml:space="preserve">60/300 мм </w:t>
            </w:r>
            <w:proofErr w:type="spellStart"/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рт.ст</w:t>
            </w:r>
            <w:proofErr w:type="spellEnd"/>
            <w:r>
              <w:rPr>
                <w:rFonts w:ascii="roboto_ltregular" w:hAnsi="roboto_ltregular"/>
                <w:color w:val="212529"/>
                <w:sz w:val="18"/>
                <w:szCs w:val="18"/>
                <w:lang w:val="kk-KZ"/>
              </w:rPr>
              <w:t xml:space="preserve">, </w:t>
            </w:r>
          </w:p>
          <w:p w:rsidR="00BE0DCF" w:rsidRPr="00BE0DCF" w:rsidRDefault="00BE0DCF" w:rsidP="00BE0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0DCF" w:rsidRPr="00BE0DCF" w:rsidRDefault="00BE0DCF" w:rsidP="00BE0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0DCF" w:rsidRPr="00BE0DCF" w:rsidRDefault="00BE0DCF" w:rsidP="00BE0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0DCF" w:rsidRPr="00BE0DCF" w:rsidRDefault="00BE0DCF" w:rsidP="00BE0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0DCF" w:rsidRPr="00BE0DCF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BE0DCF" w:rsidRPr="00CD20B7" w:rsidRDefault="00BE0DCF" w:rsidP="00DD374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BE0DCF" w:rsidRPr="00785F7F" w:rsidRDefault="00BE0DCF" w:rsidP="00DD37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BE0DCF" w:rsidRPr="00785F7F" w:rsidRDefault="00BE0DCF" w:rsidP="00DD374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5500</w:t>
            </w:r>
          </w:p>
        </w:tc>
        <w:tc>
          <w:tcPr>
            <w:tcW w:w="850" w:type="dxa"/>
            <w:shd w:val="clear" w:color="auto" w:fill="auto"/>
          </w:tcPr>
          <w:p w:rsidR="00BE0DCF" w:rsidRPr="00BE0DCF" w:rsidRDefault="00BE0DCF" w:rsidP="00DD374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165000</w:t>
            </w:r>
          </w:p>
        </w:tc>
        <w:tc>
          <w:tcPr>
            <w:tcW w:w="2268" w:type="dxa"/>
          </w:tcPr>
          <w:p w:rsidR="00BE0DCF" w:rsidRPr="003858E0" w:rsidRDefault="00BE0DCF" w:rsidP="00DD374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BE0DCF" w:rsidRPr="003858E0" w:rsidRDefault="00BE0DCF" w:rsidP="00DD374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BE0DCF" w:rsidRPr="003858E0" w:rsidRDefault="00BE0DCF" w:rsidP="00DD37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E0DCF" w:rsidRPr="003858E0" w:rsidRDefault="00BE0DCF" w:rsidP="00DD374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BE0DCF" w:rsidRPr="003858E0" w:rsidRDefault="00BE0DCF" w:rsidP="00DD37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09.03.2022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E0DCF" w:rsidRPr="003858E0" w:rsidRDefault="00BE0DCF" w:rsidP="00DD374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BE0DCF" w:rsidRPr="003858E0" w:rsidRDefault="00BE0DCF" w:rsidP="00DD374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BE0DCF" w:rsidRPr="003858E0" w:rsidRDefault="00BE0DCF" w:rsidP="00DD374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10.03.2022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BE0DCF" w:rsidRPr="003858E0" w:rsidRDefault="00BE0DCF" w:rsidP="00DD37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E0DCF" w:rsidRPr="003858E0" w:rsidRDefault="00BE0DCF" w:rsidP="00DD374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5646A8" w:rsidRDefault="005646A8"/>
    <w:sectPr w:rsidR="005646A8" w:rsidSect="00BE0D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_l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E0DCF"/>
    <w:rsid w:val="005646A8"/>
    <w:rsid w:val="00BE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0DCF"/>
  </w:style>
  <w:style w:type="character" w:customStyle="1" w:styleId="10">
    <w:name w:val="Заголовок 1 Знак"/>
    <w:basedOn w:val="a0"/>
    <w:link w:val="1"/>
    <w:uiPriority w:val="9"/>
    <w:rsid w:val="00BE0DC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2022-03-01T04:34:00Z</dcterms:created>
  <dcterms:modified xsi:type="dcterms:W3CDTF">2022-03-01T04:44:00Z</dcterms:modified>
</cp:coreProperties>
</file>